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F3EB5" w14:textId="77777777" w:rsidR="00A96A6A" w:rsidRPr="00F532C8" w:rsidRDefault="002364CD" w:rsidP="00225F27">
      <w:pPr>
        <w:spacing w:line="264" w:lineRule="auto"/>
        <w:ind w:firstLine="0"/>
        <w:jc w:val="center"/>
        <w:rPr>
          <w:rFonts w:ascii="Times New Roman" w:eastAsia="Times New Roman" w:hAnsi="Times New Roman"/>
          <w:sz w:val="28"/>
          <w:szCs w:val="28"/>
          <w:lang w:val="vi-VN"/>
        </w:rPr>
      </w:pPr>
      <w:r>
        <w:rPr>
          <w:rFonts w:ascii="Times New Roman" w:eastAsia="Times New Roman" w:hAnsi="Times New Roman"/>
          <w:sz w:val="28"/>
          <w:szCs w:val="28"/>
        </w:rPr>
        <w:t>PHỤ LỤC</w:t>
      </w:r>
      <w:r w:rsidR="00F532C8">
        <w:rPr>
          <w:rFonts w:ascii="Times New Roman" w:eastAsia="Times New Roman" w:hAnsi="Times New Roman"/>
          <w:sz w:val="28"/>
          <w:szCs w:val="28"/>
          <w:lang w:val="vi-VN"/>
        </w:rPr>
        <w:t xml:space="preserve"> 1:</w:t>
      </w:r>
    </w:p>
    <w:p w14:paraId="54256478" w14:textId="77777777" w:rsidR="00677A84" w:rsidRPr="00164813" w:rsidRDefault="00677A84" w:rsidP="00225F27">
      <w:pPr>
        <w:spacing w:line="264" w:lineRule="auto"/>
        <w:ind w:firstLine="0"/>
        <w:jc w:val="center"/>
        <w:rPr>
          <w:rFonts w:ascii="Times New Roman" w:eastAsia="Times New Roman" w:hAnsi="Times New Roman"/>
          <w:sz w:val="2"/>
          <w:szCs w:val="28"/>
        </w:rPr>
      </w:pPr>
    </w:p>
    <w:p w14:paraId="398C2AB5" w14:textId="77777777" w:rsidR="00225F27" w:rsidRPr="00225F27" w:rsidRDefault="00225F27" w:rsidP="00225F27">
      <w:pPr>
        <w:spacing w:before="120" w:line="312" w:lineRule="auto"/>
        <w:ind w:firstLine="0"/>
        <w:jc w:val="center"/>
        <w:rPr>
          <w:rFonts w:ascii="Times New Roman" w:eastAsia="Times New Roman" w:hAnsi="Times New Roman"/>
          <w:b/>
          <w:sz w:val="46"/>
          <w:szCs w:val="44"/>
        </w:rPr>
      </w:pPr>
      <w:r w:rsidRPr="00225F27">
        <w:rPr>
          <w:rFonts w:ascii="Times New Roman" w:eastAsia="Times New Roman" w:hAnsi="Times New Roman"/>
          <w:b/>
          <w:sz w:val="46"/>
          <w:szCs w:val="44"/>
        </w:rPr>
        <w:t>THÔNG BÁO</w:t>
      </w:r>
    </w:p>
    <w:p w14:paraId="514F36CC" w14:textId="77777777" w:rsidR="00225F27" w:rsidRPr="00225F27" w:rsidRDefault="00225F27" w:rsidP="00225F27">
      <w:pPr>
        <w:ind w:firstLine="0"/>
        <w:jc w:val="center"/>
        <w:rPr>
          <w:rFonts w:ascii="Times New Roman" w:eastAsia="Times New Roman" w:hAnsi="Times New Roman"/>
          <w:b/>
          <w:i/>
          <w:sz w:val="28"/>
          <w:szCs w:val="24"/>
        </w:rPr>
      </w:pPr>
      <w:r w:rsidRPr="00225F27">
        <w:rPr>
          <w:rFonts w:ascii="Times New Roman" w:eastAsia="Times New Roman" w:hAnsi="Times New Roman"/>
          <w:b/>
          <w:i/>
          <w:sz w:val="28"/>
          <w:szCs w:val="24"/>
        </w:rPr>
        <w:t>Về chế độ chăm sóc và bồi dưỡng đối với người hiến máu tình nguyện</w:t>
      </w:r>
    </w:p>
    <w:p w14:paraId="66F6102A" w14:textId="77777777" w:rsidR="00225F27" w:rsidRDefault="00225F27" w:rsidP="00F532C8">
      <w:pPr>
        <w:ind w:firstLine="0"/>
        <w:jc w:val="center"/>
        <w:rPr>
          <w:rFonts w:ascii="Arial" w:eastAsia="Times New Roman" w:hAnsi="Arial" w:cs="Arial"/>
          <w:b/>
          <w:i/>
          <w:sz w:val="28"/>
          <w:szCs w:val="24"/>
        </w:rPr>
      </w:pPr>
      <w:r w:rsidRPr="00225F27">
        <w:rPr>
          <w:rFonts w:ascii="Times New Roman" w:eastAsia="Times New Roman" w:hAnsi="Times New Roman"/>
          <w:b/>
          <w:i/>
          <w:sz w:val="28"/>
          <w:szCs w:val="24"/>
        </w:rPr>
        <w:t xml:space="preserve">Theo Thông tư Số </w:t>
      </w:r>
      <w:r w:rsidR="008C5746">
        <w:rPr>
          <w:rFonts w:ascii="Times New Roman" w:eastAsia="Times New Roman" w:hAnsi="Times New Roman"/>
          <w:b/>
          <w:i/>
          <w:sz w:val="28"/>
          <w:szCs w:val="24"/>
          <w:lang w:val="vi-VN"/>
        </w:rPr>
        <w:t>20/2018</w:t>
      </w:r>
      <w:r w:rsidR="00164813">
        <w:rPr>
          <w:rFonts w:ascii="Times New Roman" w:eastAsia="Times New Roman" w:hAnsi="Times New Roman"/>
          <w:b/>
          <w:i/>
          <w:sz w:val="28"/>
          <w:szCs w:val="24"/>
        </w:rPr>
        <w:t xml:space="preserve">/TT - BYT </w:t>
      </w:r>
      <w:r w:rsidR="00E552A4">
        <w:rPr>
          <w:rFonts w:ascii="Times New Roman" w:eastAsia="Times New Roman" w:hAnsi="Times New Roman"/>
          <w:b/>
          <w:i/>
          <w:sz w:val="28"/>
          <w:szCs w:val="24"/>
        </w:rPr>
        <w:t>ngày</w:t>
      </w:r>
      <w:r w:rsidR="00E552A4">
        <w:rPr>
          <w:rFonts w:ascii="Times New Roman" w:eastAsia="Times New Roman" w:hAnsi="Times New Roman"/>
          <w:b/>
          <w:i/>
          <w:sz w:val="28"/>
          <w:szCs w:val="24"/>
          <w:lang w:val="vi-VN"/>
        </w:rPr>
        <w:t xml:space="preserve"> 30 tháng 8 năm 2018 </w:t>
      </w:r>
      <w:r w:rsidRPr="00225F27">
        <w:rPr>
          <w:rFonts w:ascii="Times New Roman" w:eastAsia="Times New Roman" w:hAnsi="Times New Roman"/>
          <w:b/>
          <w:i/>
          <w:sz w:val="28"/>
          <w:szCs w:val="24"/>
        </w:rPr>
        <w:t xml:space="preserve">của Bộ </w:t>
      </w:r>
      <w:r>
        <w:rPr>
          <w:rFonts w:ascii="Times New Roman" w:eastAsia="Times New Roman" w:hAnsi="Times New Roman"/>
          <w:b/>
          <w:i/>
          <w:sz w:val="28"/>
          <w:szCs w:val="24"/>
        </w:rPr>
        <w:t>Y tế</w:t>
      </w:r>
    </w:p>
    <w:p w14:paraId="08D71638" w14:textId="77777777" w:rsidR="00F532C8" w:rsidRPr="00F532C8" w:rsidRDefault="00F532C8" w:rsidP="00F532C8">
      <w:pPr>
        <w:ind w:firstLine="0"/>
        <w:jc w:val="center"/>
        <w:rPr>
          <w:rFonts w:ascii="Arial" w:eastAsia="Times New Roman" w:hAnsi="Arial" w:cs="Arial"/>
          <w:b/>
          <w:i/>
          <w:sz w:val="28"/>
          <w:szCs w:val="24"/>
        </w:rPr>
      </w:pPr>
    </w:p>
    <w:p w14:paraId="3E7C1898" w14:textId="77777777" w:rsidR="00C30617" w:rsidRPr="00E42135" w:rsidRDefault="00C30617" w:rsidP="00F532C8">
      <w:pPr>
        <w:numPr>
          <w:ilvl w:val="1"/>
          <w:numId w:val="6"/>
        </w:numPr>
        <w:tabs>
          <w:tab w:val="left" w:pos="851"/>
          <w:tab w:val="left" w:pos="993"/>
        </w:tabs>
        <w:spacing w:before="180" w:after="120"/>
        <w:ind w:left="0" w:firstLine="567"/>
        <w:jc w:val="both"/>
        <w:rPr>
          <w:rFonts w:ascii="Times New Roman" w:eastAsia="Arial" w:hAnsi="Times New Roman"/>
          <w:sz w:val="26"/>
          <w:szCs w:val="26"/>
          <w:lang w:val="vi-VN"/>
        </w:rPr>
      </w:pPr>
      <w:r w:rsidRPr="00E42135">
        <w:rPr>
          <w:rFonts w:ascii="Times New Roman" w:eastAsia="Arial" w:hAnsi="Times New Roman"/>
          <w:sz w:val="26"/>
          <w:szCs w:val="26"/>
          <w:lang w:val="vi-VN"/>
        </w:rPr>
        <w:t>Được khám, tư vấn sức khoẻ, được kiểm tra các xét nghiệm: Huyết sắc tố, Viêm gan B ngay trước khi hiến máu.</w:t>
      </w:r>
    </w:p>
    <w:p w14:paraId="39C8462D" w14:textId="77777777" w:rsidR="00C30617" w:rsidRPr="00E42135" w:rsidRDefault="00C30617" w:rsidP="00F532C8">
      <w:pPr>
        <w:numPr>
          <w:ilvl w:val="1"/>
          <w:numId w:val="6"/>
        </w:numPr>
        <w:tabs>
          <w:tab w:val="left" w:pos="851"/>
          <w:tab w:val="left" w:pos="993"/>
        </w:tabs>
        <w:spacing w:before="180" w:after="120"/>
        <w:ind w:left="0" w:firstLine="567"/>
        <w:jc w:val="both"/>
        <w:rPr>
          <w:rFonts w:ascii="Times New Roman" w:eastAsia="Arial" w:hAnsi="Times New Roman"/>
          <w:sz w:val="26"/>
          <w:szCs w:val="26"/>
          <w:lang w:val="vi-VN"/>
        </w:rPr>
      </w:pPr>
      <w:r w:rsidRPr="0073744D">
        <w:rPr>
          <w:rFonts w:ascii="Times New Roman" w:eastAsia="Arial" w:hAnsi="Times New Roman"/>
          <w:sz w:val="26"/>
          <w:szCs w:val="26"/>
          <w:lang w:val="vi-VN"/>
        </w:rPr>
        <w:t>Quyền lợi</w:t>
      </w:r>
      <w:r w:rsidRPr="00E42135">
        <w:rPr>
          <w:rFonts w:ascii="Times New Roman" w:eastAsia="Arial" w:hAnsi="Times New Roman"/>
          <w:sz w:val="26"/>
          <w:szCs w:val="26"/>
          <w:lang w:val="vi-VN"/>
        </w:rPr>
        <w:t xml:space="preserve"> </w:t>
      </w:r>
      <w:r w:rsidRPr="005D5A24">
        <w:rPr>
          <w:rFonts w:ascii="Times New Roman" w:eastAsia="Arial" w:hAnsi="Times New Roman"/>
          <w:sz w:val="26"/>
          <w:szCs w:val="26"/>
          <w:lang w:val="vi-VN"/>
        </w:rPr>
        <w:t xml:space="preserve">về vật chất </w:t>
      </w:r>
      <w:r w:rsidRPr="00E42135">
        <w:rPr>
          <w:rFonts w:ascii="Times New Roman" w:eastAsia="Arial" w:hAnsi="Times New Roman"/>
          <w:sz w:val="26"/>
          <w:szCs w:val="26"/>
          <w:lang w:val="vi-VN"/>
        </w:rPr>
        <w:t>đối với người hiến máu tình nguyện:</w:t>
      </w:r>
    </w:p>
    <w:p w14:paraId="533906B6" w14:textId="77777777" w:rsidR="00C30617" w:rsidRPr="00E42135" w:rsidRDefault="00C30617" w:rsidP="00C30617">
      <w:pPr>
        <w:tabs>
          <w:tab w:val="left" w:pos="0"/>
          <w:tab w:val="left" w:pos="720"/>
        </w:tabs>
        <w:spacing w:before="120" w:line="312" w:lineRule="auto"/>
        <w:ind w:firstLine="567"/>
        <w:jc w:val="both"/>
        <w:rPr>
          <w:rFonts w:ascii="Times New Roman" w:eastAsia="Arial" w:hAnsi="Times New Roman"/>
          <w:sz w:val="26"/>
          <w:szCs w:val="26"/>
          <w:lang w:val="vi-VN"/>
        </w:rPr>
      </w:pPr>
      <w:r w:rsidRPr="00E42135">
        <w:rPr>
          <w:rFonts w:ascii="Times New Roman" w:eastAsia="Arial" w:hAnsi="Times New Roman"/>
          <w:sz w:val="26"/>
          <w:szCs w:val="26"/>
          <w:lang w:val="vi-VN"/>
        </w:rPr>
        <w:t xml:space="preserve">a,  </w:t>
      </w:r>
      <w:r w:rsidRPr="0073744D">
        <w:rPr>
          <w:rFonts w:ascii="Times New Roman" w:eastAsia="Arial" w:hAnsi="Times New Roman"/>
          <w:sz w:val="26"/>
          <w:szCs w:val="26"/>
          <w:lang w:val="vi-VN"/>
        </w:rPr>
        <w:t>Nhận suất ăn trị giá</w:t>
      </w:r>
      <w:r w:rsidRPr="00E42135">
        <w:rPr>
          <w:rFonts w:ascii="Times New Roman" w:eastAsia="Arial" w:hAnsi="Times New Roman"/>
          <w:sz w:val="26"/>
          <w:szCs w:val="26"/>
          <w:lang w:val="vi-VN"/>
        </w:rPr>
        <w:t xml:space="preserve"> là 3</w:t>
      </w:r>
      <w:r>
        <w:rPr>
          <w:rFonts w:ascii="Times New Roman" w:eastAsia="Arial" w:hAnsi="Times New Roman"/>
          <w:sz w:val="26"/>
          <w:szCs w:val="26"/>
          <w:lang w:val="vi-VN"/>
        </w:rPr>
        <w:t>0</w:t>
      </w:r>
      <w:r w:rsidRPr="00E42135">
        <w:rPr>
          <w:rFonts w:ascii="Times New Roman" w:eastAsia="Arial" w:hAnsi="Times New Roman"/>
          <w:sz w:val="26"/>
          <w:szCs w:val="26"/>
          <w:lang w:val="vi-VN"/>
        </w:rPr>
        <w:t xml:space="preserve">.000 đồng/người/lần hiến máu. </w:t>
      </w:r>
    </w:p>
    <w:p w14:paraId="4DC35034" w14:textId="77777777" w:rsidR="00C30617" w:rsidRPr="00E42135" w:rsidRDefault="00C30617" w:rsidP="00C30617">
      <w:pPr>
        <w:tabs>
          <w:tab w:val="left" w:pos="0"/>
          <w:tab w:val="left" w:pos="720"/>
        </w:tabs>
        <w:spacing w:before="120" w:line="312" w:lineRule="auto"/>
        <w:ind w:firstLine="567"/>
        <w:jc w:val="both"/>
        <w:rPr>
          <w:rFonts w:ascii="Times New Roman" w:eastAsia="Arial" w:hAnsi="Times New Roman"/>
          <w:sz w:val="26"/>
          <w:szCs w:val="26"/>
          <w:lang w:val="vi-VN"/>
        </w:rPr>
      </w:pPr>
      <w:r w:rsidRPr="00E42135">
        <w:rPr>
          <w:rFonts w:ascii="Times New Roman" w:eastAsia="Arial" w:hAnsi="Times New Roman"/>
          <w:sz w:val="26"/>
          <w:szCs w:val="26"/>
          <w:lang w:val="vi-VN"/>
        </w:rPr>
        <w:t xml:space="preserve">b,  </w:t>
      </w:r>
      <w:r w:rsidR="006F7791">
        <w:rPr>
          <w:rFonts w:ascii="Times New Roman" w:eastAsia="Arial" w:hAnsi="Times New Roman"/>
          <w:sz w:val="26"/>
          <w:szCs w:val="26"/>
          <w:lang w:val="vi-VN"/>
        </w:rPr>
        <w:t xml:space="preserve">Người hiến máu tình nguyện có thể lựa chọn nhận quà tặng </w:t>
      </w:r>
      <w:r w:rsidR="007B7803">
        <w:rPr>
          <w:rFonts w:ascii="Times New Roman" w:eastAsia="Arial" w:hAnsi="Times New Roman"/>
          <w:sz w:val="26"/>
          <w:szCs w:val="26"/>
          <w:lang w:val="vi-VN"/>
        </w:rPr>
        <w:t xml:space="preserve">bằng </w:t>
      </w:r>
      <w:r w:rsidR="007B7803" w:rsidRPr="005460E5">
        <w:rPr>
          <w:rFonts w:ascii="Times New Roman" w:eastAsia="Arial" w:hAnsi="Times New Roman"/>
          <w:b/>
          <w:sz w:val="26"/>
          <w:szCs w:val="26"/>
          <w:lang w:val="vi-VN"/>
        </w:rPr>
        <w:t>hiện vật</w:t>
      </w:r>
      <w:r w:rsidR="007B7803">
        <w:rPr>
          <w:rFonts w:ascii="Times New Roman" w:eastAsia="Arial" w:hAnsi="Times New Roman"/>
          <w:sz w:val="26"/>
          <w:szCs w:val="26"/>
          <w:lang w:val="vi-VN"/>
        </w:rPr>
        <w:t xml:space="preserve"> hoặc bằng </w:t>
      </w:r>
      <w:r w:rsidR="007B7803" w:rsidRPr="005460E5">
        <w:rPr>
          <w:rFonts w:ascii="Times New Roman" w:eastAsia="Arial" w:hAnsi="Times New Roman"/>
          <w:b/>
          <w:sz w:val="26"/>
          <w:szCs w:val="26"/>
          <w:lang w:val="vi-VN"/>
        </w:rPr>
        <w:t>các dịch vụ khám bệnh, chữa bệnh</w:t>
      </w:r>
      <w:r w:rsidR="007B7803">
        <w:rPr>
          <w:rFonts w:ascii="Times New Roman" w:eastAsia="Arial" w:hAnsi="Times New Roman"/>
          <w:sz w:val="26"/>
          <w:szCs w:val="26"/>
          <w:lang w:val="vi-VN"/>
        </w:rPr>
        <w:t xml:space="preserve"> có giá trị tối thiểu như sau</w:t>
      </w:r>
      <w:r w:rsidRPr="00E42135">
        <w:rPr>
          <w:rFonts w:ascii="Times New Roman" w:eastAsia="Arial" w:hAnsi="Times New Roman"/>
          <w:sz w:val="26"/>
          <w:szCs w:val="26"/>
          <w:lang w:val="vi-VN"/>
        </w:rPr>
        <w:t xml:space="preserve">: </w:t>
      </w:r>
    </w:p>
    <w:p w14:paraId="58E8BDCB" w14:textId="77777777" w:rsidR="00C30617" w:rsidRPr="00E42135" w:rsidRDefault="00C30617" w:rsidP="00C30617">
      <w:pPr>
        <w:tabs>
          <w:tab w:val="left" w:pos="0"/>
          <w:tab w:val="left" w:pos="720"/>
        </w:tabs>
        <w:spacing w:before="120" w:line="312" w:lineRule="auto"/>
        <w:ind w:firstLine="131"/>
        <w:jc w:val="both"/>
        <w:rPr>
          <w:rFonts w:ascii="Times New Roman" w:hAnsi="Times New Roman"/>
          <w:sz w:val="26"/>
          <w:szCs w:val="26"/>
        </w:rPr>
      </w:pPr>
      <w:r w:rsidRPr="00E42135">
        <w:rPr>
          <w:rFonts w:ascii="Times New Roman" w:hAnsi="Times New Roman"/>
          <w:sz w:val="26"/>
          <w:szCs w:val="26"/>
        </w:rPr>
        <w:t xml:space="preserve">- </w:t>
      </w:r>
      <w:r w:rsidR="007B7803">
        <w:rPr>
          <w:rFonts w:ascii="Times New Roman" w:hAnsi="Times New Roman"/>
          <w:sz w:val="26"/>
          <w:szCs w:val="26"/>
        </w:rPr>
        <w:t>Một</w:t>
      </w:r>
      <w:r w:rsidR="007B7803">
        <w:rPr>
          <w:rFonts w:ascii="Times New Roman" w:hAnsi="Times New Roman"/>
          <w:sz w:val="26"/>
          <w:szCs w:val="26"/>
          <w:lang w:val="vi-VN"/>
        </w:rPr>
        <w:t xml:space="preserve"> đơn vị máu</w:t>
      </w:r>
      <w:r w:rsidRPr="00E42135">
        <w:rPr>
          <w:rFonts w:ascii="Times New Roman" w:hAnsi="Times New Roman"/>
          <w:sz w:val="26"/>
          <w:szCs w:val="26"/>
        </w:rPr>
        <w:t xml:space="preserve"> thể tích </w:t>
      </w:r>
      <w:r>
        <w:rPr>
          <w:rFonts w:ascii="Times New Roman" w:hAnsi="Times New Roman"/>
          <w:sz w:val="26"/>
          <w:szCs w:val="26"/>
        </w:rPr>
        <w:t>250 ml</w:t>
      </w:r>
      <w:r w:rsidR="007B7803">
        <w:rPr>
          <w:rFonts w:ascii="Times New Roman" w:hAnsi="Times New Roman"/>
          <w:sz w:val="26"/>
          <w:szCs w:val="26"/>
          <w:lang w:val="vi-VN"/>
        </w:rPr>
        <w:t xml:space="preserve">: </w:t>
      </w:r>
      <w:r w:rsidRPr="00E42135">
        <w:rPr>
          <w:rFonts w:ascii="Times New Roman" w:hAnsi="Times New Roman"/>
          <w:sz w:val="26"/>
          <w:szCs w:val="26"/>
        </w:rPr>
        <w:t xml:space="preserve">100.000 đồng; </w:t>
      </w:r>
    </w:p>
    <w:p w14:paraId="73C60BF4" w14:textId="77777777" w:rsidR="00C30617" w:rsidRPr="00E42135" w:rsidRDefault="00C30617" w:rsidP="00C30617">
      <w:pPr>
        <w:tabs>
          <w:tab w:val="left" w:pos="0"/>
          <w:tab w:val="left" w:pos="720"/>
        </w:tabs>
        <w:spacing w:before="120" w:line="312" w:lineRule="auto"/>
        <w:ind w:firstLine="131"/>
        <w:jc w:val="both"/>
        <w:rPr>
          <w:rFonts w:ascii="Times New Roman" w:hAnsi="Times New Roman"/>
          <w:sz w:val="26"/>
          <w:szCs w:val="26"/>
        </w:rPr>
      </w:pPr>
      <w:r w:rsidRPr="00E42135">
        <w:rPr>
          <w:rFonts w:ascii="Times New Roman" w:hAnsi="Times New Roman"/>
          <w:sz w:val="26"/>
          <w:szCs w:val="26"/>
        </w:rPr>
        <w:t xml:space="preserve">- </w:t>
      </w:r>
      <w:r w:rsidR="007B7803">
        <w:rPr>
          <w:rFonts w:ascii="Times New Roman" w:hAnsi="Times New Roman"/>
          <w:sz w:val="26"/>
          <w:szCs w:val="26"/>
        </w:rPr>
        <w:t>Một</w:t>
      </w:r>
      <w:r w:rsidR="007B7803">
        <w:rPr>
          <w:rFonts w:ascii="Times New Roman" w:hAnsi="Times New Roman"/>
          <w:sz w:val="26"/>
          <w:szCs w:val="26"/>
          <w:lang w:val="vi-VN"/>
        </w:rPr>
        <w:t xml:space="preserve"> đơn vị máu </w:t>
      </w:r>
      <w:r w:rsidRPr="00E42135">
        <w:rPr>
          <w:rFonts w:ascii="Times New Roman" w:hAnsi="Times New Roman"/>
          <w:sz w:val="26"/>
          <w:szCs w:val="26"/>
        </w:rPr>
        <w:t xml:space="preserve">thể tích </w:t>
      </w:r>
      <w:r>
        <w:rPr>
          <w:rFonts w:ascii="Times New Roman" w:hAnsi="Times New Roman"/>
          <w:sz w:val="26"/>
          <w:szCs w:val="26"/>
        </w:rPr>
        <w:t>350 ml</w:t>
      </w:r>
      <w:r w:rsidR="007B7803">
        <w:rPr>
          <w:rFonts w:ascii="Times New Roman" w:hAnsi="Times New Roman"/>
          <w:sz w:val="26"/>
          <w:szCs w:val="26"/>
          <w:lang w:val="vi-VN"/>
        </w:rPr>
        <w:t>:</w:t>
      </w:r>
      <w:r>
        <w:rPr>
          <w:rFonts w:ascii="Times New Roman" w:hAnsi="Times New Roman"/>
          <w:sz w:val="26"/>
          <w:szCs w:val="26"/>
        </w:rPr>
        <w:t xml:space="preserve"> </w:t>
      </w:r>
      <w:r w:rsidRPr="00E42135">
        <w:rPr>
          <w:rFonts w:ascii="Times New Roman" w:hAnsi="Times New Roman"/>
          <w:sz w:val="26"/>
          <w:szCs w:val="26"/>
        </w:rPr>
        <w:t>150.000 đồng;</w:t>
      </w:r>
    </w:p>
    <w:p w14:paraId="0FC58F79" w14:textId="77777777" w:rsidR="00C30617" w:rsidRPr="00E42135" w:rsidRDefault="00C30617" w:rsidP="00C30617">
      <w:pPr>
        <w:tabs>
          <w:tab w:val="left" w:pos="0"/>
          <w:tab w:val="left" w:pos="720"/>
        </w:tabs>
        <w:spacing w:before="120" w:line="312" w:lineRule="auto"/>
        <w:ind w:firstLine="131"/>
        <w:jc w:val="both"/>
        <w:rPr>
          <w:rFonts w:ascii="Times New Roman" w:hAnsi="Times New Roman"/>
          <w:sz w:val="26"/>
          <w:szCs w:val="26"/>
        </w:rPr>
      </w:pPr>
      <w:r w:rsidRPr="00E42135">
        <w:rPr>
          <w:rFonts w:ascii="Times New Roman" w:hAnsi="Times New Roman"/>
          <w:sz w:val="26"/>
          <w:szCs w:val="26"/>
        </w:rPr>
        <w:t xml:space="preserve">- </w:t>
      </w:r>
      <w:r w:rsidR="00BD3125">
        <w:rPr>
          <w:rFonts w:ascii="Times New Roman" w:hAnsi="Times New Roman"/>
          <w:sz w:val="26"/>
          <w:szCs w:val="26"/>
        </w:rPr>
        <w:t>Một</w:t>
      </w:r>
      <w:r w:rsidR="00BD3125">
        <w:rPr>
          <w:rFonts w:ascii="Times New Roman" w:hAnsi="Times New Roman"/>
          <w:sz w:val="26"/>
          <w:szCs w:val="26"/>
          <w:lang w:val="vi-VN"/>
        </w:rPr>
        <w:t xml:space="preserve"> đơn vị máu </w:t>
      </w:r>
      <w:r w:rsidRPr="00E42135">
        <w:rPr>
          <w:rFonts w:ascii="Times New Roman" w:hAnsi="Times New Roman"/>
          <w:sz w:val="26"/>
          <w:szCs w:val="26"/>
        </w:rPr>
        <w:t xml:space="preserve">thể tích </w:t>
      </w:r>
      <w:r>
        <w:rPr>
          <w:rFonts w:ascii="Times New Roman" w:hAnsi="Times New Roman"/>
          <w:sz w:val="26"/>
          <w:szCs w:val="26"/>
        </w:rPr>
        <w:t>450 ml</w:t>
      </w:r>
      <w:r w:rsidR="00BD3125">
        <w:rPr>
          <w:rFonts w:ascii="Times New Roman" w:hAnsi="Times New Roman"/>
          <w:sz w:val="26"/>
          <w:szCs w:val="26"/>
          <w:lang w:val="vi-VN"/>
        </w:rPr>
        <w:t xml:space="preserve">: </w:t>
      </w:r>
      <w:r w:rsidRPr="00E42135">
        <w:rPr>
          <w:rFonts w:ascii="Times New Roman" w:hAnsi="Times New Roman"/>
          <w:sz w:val="26"/>
          <w:szCs w:val="26"/>
        </w:rPr>
        <w:t>180.000 đồng.</w:t>
      </w:r>
    </w:p>
    <w:p w14:paraId="291DC3F0" w14:textId="77777777" w:rsidR="00C30617" w:rsidRPr="00E42135" w:rsidRDefault="00C30617" w:rsidP="00C30617">
      <w:pPr>
        <w:tabs>
          <w:tab w:val="left" w:pos="0"/>
          <w:tab w:val="left" w:pos="720"/>
        </w:tabs>
        <w:spacing w:before="120" w:line="312" w:lineRule="auto"/>
        <w:ind w:firstLine="567"/>
        <w:jc w:val="both"/>
        <w:rPr>
          <w:rFonts w:ascii="Times New Roman" w:eastAsia="Arial" w:hAnsi="Times New Roman"/>
          <w:sz w:val="26"/>
          <w:szCs w:val="26"/>
          <w:lang w:val="vi-VN"/>
        </w:rPr>
      </w:pPr>
      <w:r w:rsidRPr="00E42135">
        <w:rPr>
          <w:rFonts w:ascii="Times New Roman" w:eastAsia="Arial" w:hAnsi="Times New Roman"/>
          <w:sz w:val="26"/>
          <w:szCs w:val="26"/>
          <w:lang w:val="vi-VN"/>
        </w:rPr>
        <w:t xml:space="preserve">c,  </w:t>
      </w:r>
      <w:r w:rsidRPr="00512003">
        <w:rPr>
          <w:rFonts w:ascii="Times New Roman" w:eastAsia="Arial" w:hAnsi="Times New Roman"/>
          <w:sz w:val="26"/>
          <w:szCs w:val="26"/>
          <w:lang w:val="vi-VN"/>
        </w:rPr>
        <w:t>Nhận khoản kinh phí h</w:t>
      </w:r>
      <w:r w:rsidRPr="00E42135">
        <w:rPr>
          <w:rFonts w:ascii="Times New Roman" w:eastAsia="Arial" w:hAnsi="Times New Roman"/>
          <w:sz w:val="26"/>
          <w:szCs w:val="26"/>
          <w:lang w:val="vi-VN"/>
        </w:rPr>
        <w:t>ỗ trợ đi lại đối với người hiến máu tình nguyệ</w:t>
      </w:r>
      <w:r>
        <w:rPr>
          <w:rFonts w:ascii="Times New Roman" w:eastAsia="Arial" w:hAnsi="Times New Roman"/>
          <w:sz w:val="26"/>
          <w:szCs w:val="26"/>
          <w:lang w:val="vi-VN"/>
        </w:rPr>
        <w:t xml:space="preserve">n </w:t>
      </w:r>
      <w:r w:rsidR="006F3C76">
        <w:rPr>
          <w:rFonts w:ascii="Times New Roman" w:eastAsia="Arial" w:hAnsi="Times New Roman"/>
          <w:sz w:val="26"/>
          <w:szCs w:val="26"/>
          <w:lang w:val="vi-VN"/>
        </w:rPr>
        <w:t xml:space="preserve">tối đa </w:t>
      </w:r>
      <w:r w:rsidRPr="00E42135">
        <w:rPr>
          <w:rFonts w:ascii="Times New Roman" w:eastAsia="Arial" w:hAnsi="Times New Roman"/>
          <w:sz w:val="26"/>
          <w:szCs w:val="26"/>
          <w:lang w:val="vi-VN"/>
        </w:rPr>
        <w:t xml:space="preserve">là </w:t>
      </w:r>
      <w:r>
        <w:rPr>
          <w:rFonts w:ascii="Times New Roman" w:eastAsia="Arial" w:hAnsi="Times New Roman"/>
          <w:sz w:val="26"/>
          <w:szCs w:val="26"/>
          <w:lang w:val="vi-VN"/>
        </w:rPr>
        <w:t>50</w:t>
      </w:r>
      <w:r w:rsidRPr="00E42135">
        <w:rPr>
          <w:rFonts w:ascii="Times New Roman" w:eastAsia="Arial" w:hAnsi="Times New Roman"/>
          <w:sz w:val="26"/>
          <w:szCs w:val="26"/>
          <w:lang w:val="vi-VN"/>
        </w:rPr>
        <w:t>.000 đồng/người/lần hiến máu.</w:t>
      </w:r>
    </w:p>
    <w:p w14:paraId="75F2A3C1" w14:textId="77777777" w:rsidR="00C30617" w:rsidRPr="00E42135" w:rsidRDefault="00C30617" w:rsidP="00F532C8">
      <w:pPr>
        <w:numPr>
          <w:ilvl w:val="1"/>
          <w:numId w:val="7"/>
        </w:numPr>
        <w:tabs>
          <w:tab w:val="left" w:pos="993"/>
        </w:tabs>
        <w:spacing w:before="180" w:after="120"/>
        <w:ind w:left="0" w:firstLine="567"/>
        <w:jc w:val="both"/>
        <w:rPr>
          <w:rFonts w:ascii="Times New Roman" w:eastAsia="Arial" w:hAnsi="Times New Roman"/>
          <w:sz w:val="26"/>
          <w:szCs w:val="26"/>
          <w:lang w:val="vi-VN"/>
        </w:rPr>
      </w:pPr>
      <w:r w:rsidRPr="00E42135">
        <w:rPr>
          <w:rFonts w:ascii="Times New Roman" w:eastAsia="Arial" w:hAnsi="Times New Roman"/>
          <w:sz w:val="26"/>
          <w:szCs w:val="26"/>
          <w:lang w:val="vi-VN"/>
        </w:rPr>
        <w:t>Nhận giấy chứng nhận hiến máu tình nguyện.</w:t>
      </w:r>
    </w:p>
    <w:p w14:paraId="78810D95" w14:textId="77777777" w:rsidR="00C30617" w:rsidRPr="00E42135" w:rsidRDefault="00C30617" w:rsidP="00F532C8">
      <w:pPr>
        <w:numPr>
          <w:ilvl w:val="1"/>
          <w:numId w:val="7"/>
        </w:numPr>
        <w:tabs>
          <w:tab w:val="left" w:pos="993"/>
        </w:tabs>
        <w:spacing w:before="180" w:after="120"/>
        <w:ind w:left="0" w:firstLine="567"/>
        <w:jc w:val="both"/>
        <w:rPr>
          <w:rFonts w:ascii="Times New Roman" w:eastAsia="Arial" w:hAnsi="Times New Roman"/>
          <w:sz w:val="26"/>
          <w:szCs w:val="26"/>
          <w:lang w:val="vi-VN"/>
        </w:rPr>
      </w:pPr>
      <w:r w:rsidRPr="00E42135">
        <w:rPr>
          <w:rFonts w:ascii="Times New Roman" w:eastAsia="Arial" w:hAnsi="Times New Roman"/>
          <w:sz w:val="26"/>
          <w:szCs w:val="26"/>
          <w:lang w:val="vi-VN"/>
        </w:rPr>
        <w:t>Được xét nghiệm nhóm máu (hệ A,B,O và Rh); Các virut lây qua đường truyền máu: HIV, Viêm gan B, Viêm gan C, Giang mai.</w:t>
      </w:r>
    </w:p>
    <w:p w14:paraId="09F311AE" w14:textId="77777777" w:rsidR="009A1EAE" w:rsidRPr="00926EE0" w:rsidRDefault="00C30617" w:rsidP="00F532C8">
      <w:pPr>
        <w:numPr>
          <w:ilvl w:val="1"/>
          <w:numId w:val="7"/>
        </w:numPr>
        <w:tabs>
          <w:tab w:val="left" w:pos="993"/>
        </w:tabs>
        <w:spacing w:before="180" w:after="120"/>
        <w:ind w:left="0" w:firstLine="567"/>
        <w:jc w:val="both"/>
        <w:rPr>
          <w:rFonts w:ascii="Times New Roman" w:eastAsia="Times New Roman" w:hAnsi="Times New Roman"/>
          <w:sz w:val="28"/>
          <w:szCs w:val="28"/>
          <w:lang w:val="it-IT"/>
        </w:rPr>
      </w:pPr>
      <w:r w:rsidRPr="00E42135">
        <w:rPr>
          <w:rFonts w:ascii="Times New Roman" w:eastAsia="Arial" w:hAnsi="Times New Roman"/>
          <w:sz w:val="26"/>
          <w:szCs w:val="26"/>
          <w:lang w:val="vi-VN"/>
        </w:rPr>
        <w:t>Được tôn vinh, biểu dương theo quy định.</w:t>
      </w:r>
    </w:p>
    <w:p w14:paraId="4CFA0020" w14:textId="77777777" w:rsidR="00225F27" w:rsidRPr="001B06D9" w:rsidRDefault="00225F27" w:rsidP="00A007DD">
      <w:pPr>
        <w:tabs>
          <w:tab w:val="num" w:pos="709"/>
        </w:tabs>
        <w:spacing w:before="180" w:after="120"/>
        <w:ind w:firstLine="360"/>
        <w:jc w:val="both"/>
        <w:rPr>
          <w:rFonts w:ascii="Times New Roman" w:eastAsia="Times New Roman" w:hAnsi="Times New Roman"/>
          <w:b/>
          <w:i/>
          <w:sz w:val="28"/>
          <w:szCs w:val="28"/>
          <w:u w:val="single"/>
          <w:lang w:val="it-IT"/>
        </w:rPr>
      </w:pPr>
      <w:r w:rsidRPr="001B06D9">
        <w:rPr>
          <w:rFonts w:ascii="Times New Roman" w:eastAsia="Times New Roman" w:hAnsi="Times New Roman"/>
          <w:b/>
          <w:i/>
          <w:sz w:val="28"/>
          <w:szCs w:val="28"/>
          <w:u w:val="single"/>
          <w:lang w:val="it-IT"/>
        </w:rPr>
        <w:t>Mọi thông tin xin vui lòng liên hệ:</w:t>
      </w:r>
    </w:p>
    <w:p w14:paraId="2DE3A325" w14:textId="77777777" w:rsidR="00A007DD" w:rsidRPr="001B06D9" w:rsidRDefault="00225F27" w:rsidP="00A007DD">
      <w:pPr>
        <w:tabs>
          <w:tab w:val="num" w:pos="709"/>
        </w:tabs>
        <w:spacing w:before="180" w:after="120"/>
        <w:rPr>
          <w:rFonts w:ascii="Times New Roman" w:eastAsia="Times New Roman" w:hAnsi="Times New Roman"/>
          <w:sz w:val="28"/>
          <w:szCs w:val="28"/>
          <w:lang w:val="it-IT"/>
        </w:rPr>
      </w:pPr>
      <w:r w:rsidRPr="001B06D9">
        <w:rPr>
          <w:rFonts w:ascii="Times New Roman" w:eastAsia="Times New Roman" w:hAnsi="Times New Roman"/>
          <w:sz w:val="28"/>
          <w:szCs w:val="28"/>
          <w:lang w:val="it-IT"/>
        </w:rPr>
        <w:t xml:space="preserve">Khoa Vận động </w:t>
      </w:r>
      <w:r w:rsidR="00A007DD" w:rsidRPr="001B06D9">
        <w:rPr>
          <w:rFonts w:ascii="Times New Roman" w:eastAsia="Times New Roman" w:hAnsi="Times New Roman"/>
          <w:sz w:val="28"/>
          <w:szCs w:val="28"/>
          <w:lang w:val="it-IT"/>
        </w:rPr>
        <w:t xml:space="preserve">và Tổ chức hiến máu - </w:t>
      </w:r>
      <w:r w:rsidRPr="001B06D9">
        <w:rPr>
          <w:rFonts w:ascii="Times New Roman" w:eastAsia="Times New Roman" w:hAnsi="Times New Roman"/>
          <w:sz w:val="28"/>
          <w:szCs w:val="28"/>
          <w:lang w:val="it-IT"/>
        </w:rPr>
        <w:t>Viện Huyết học - Truyền máu TW</w:t>
      </w:r>
    </w:p>
    <w:p w14:paraId="10F67BEA" w14:textId="77777777" w:rsidR="00225F27" w:rsidRPr="001B06D9" w:rsidRDefault="00607D64" w:rsidP="00A007DD">
      <w:pPr>
        <w:tabs>
          <w:tab w:val="num" w:pos="709"/>
        </w:tabs>
        <w:spacing w:before="180" w:after="120"/>
        <w:rPr>
          <w:rFonts w:ascii="Times New Roman" w:eastAsia="Times New Roman" w:hAnsi="Times New Roman"/>
          <w:sz w:val="28"/>
          <w:szCs w:val="28"/>
          <w:lang w:val="it-IT"/>
        </w:rPr>
      </w:pPr>
      <w:r>
        <w:rPr>
          <w:rFonts w:ascii="Times New Roman" w:eastAsia="Times New Roman" w:hAnsi="Times New Roman"/>
          <w:sz w:val="28"/>
          <w:szCs w:val="28"/>
          <w:lang w:val="it-IT"/>
        </w:rPr>
        <w:t>Phố Phạm Văn Bạch</w:t>
      </w:r>
      <w:r w:rsidR="00C557F5">
        <w:rPr>
          <w:rFonts w:ascii="Times New Roman" w:eastAsia="Times New Roman" w:hAnsi="Times New Roman"/>
          <w:sz w:val="28"/>
          <w:szCs w:val="28"/>
          <w:lang w:val="it-IT"/>
        </w:rPr>
        <w:t>, Phường</w:t>
      </w:r>
      <w:r w:rsidR="00225F27" w:rsidRPr="001B06D9">
        <w:rPr>
          <w:rFonts w:ascii="Times New Roman" w:eastAsia="Times New Roman" w:hAnsi="Times New Roman"/>
          <w:sz w:val="28"/>
          <w:szCs w:val="28"/>
          <w:lang w:val="it-IT"/>
        </w:rPr>
        <w:t xml:space="preserve"> Yên Hòa Cầu Giấy, Hà Nội.</w:t>
      </w:r>
    </w:p>
    <w:p w14:paraId="5AFC7FB2" w14:textId="3F1F47D8" w:rsidR="002D1794" w:rsidRPr="00B06B54" w:rsidRDefault="00225F27" w:rsidP="00A007DD">
      <w:pPr>
        <w:spacing w:before="180" w:after="120"/>
        <w:rPr>
          <w:rFonts w:ascii="Times New Roman" w:eastAsia="Times New Roman" w:hAnsi="Times New Roman"/>
          <w:sz w:val="28"/>
          <w:szCs w:val="28"/>
          <w:lang w:val="vi-VN"/>
        </w:rPr>
      </w:pPr>
      <w:r w:rsidRPr="00225F27">
        <w:rPr>
          <w:rFonts w:ascii="Times New Roman" w:eastAsia="Times New Roman" w:hAnsi="Times New Roman"/>
          <w:sz w:val="28"/>
          <w:szCs w:val="28"/>
        </w:rPr>
        <w:t>Điện thoại: (0</w:t>
      </w:r>
      <w:r w:rsidR="00F532C8">
        <w:rPr>
          <w:rFonts w:ascii="Times New Roman" w:eastAsia="Times New Roman" w:hAnsi="Times New Roman"/>
          <w:sz w:val="28"/>
          <w:szCs w:val="28"/>
          <w:lang w:val="vi-VN"/>
        </w:rPr>
        <w:t>2</w:t>
      </w:r>
      <w:r w:rsidRPr="00225F27">
        <w:rPr>
          <w:rFonts w:ascii="Times New Roman" w:eastAsia="Times New Roman" w:hAnsi="Times New Roman"/>
          <w:sz w:val="28"/>
          <w:szCs w:val="28"/>
        </w:rPr>
        <w:t>4).</w:t>
      </w:r>
      <w:r>
        <w:rPr>
          <w:rFonts w:ascii="Times New Roman" w:eastAsia="Times New Roman" w:hAnsi="Times New Roman"/>
          <w:sz w:val="28"/>
          <w:szCs w:val="28"/>
        </w:rPr>
        <w:t>3</w:t>
      </w:r>
      <w:r w:rsidRPr="00225F27">
        <w:rPr>
          <w:rFonts w:ascii="Times New Roman" w:eastAsia="Times New Roman" w:hAnsi="Times New Roman"/>
          <w:sz w:val="28"/>
          <w:szCs w:val="28"/>
        </w:rPr>
        <w:t>8.686.008</w:t>
      </w:r>
      <w:r>
        <w:rPr>
          <w:rFonts w:ascii="Times New Roman" w:eastAsia="Times New Roman" w:hAnsi="Times New Roman"/>
          <w:sz w:val="28"/>
          <w:szCs w:val="28"/>
        </w:rPr>
        <w:t xml:space="preserve"> </w:t>
      </w:r>
      <w:r>
        <w:rPr>
          <w:rFonts w:ascii="Times New Roman" w:eastAsia="Times New Roman" w:hAnsi="Times New Roman"/>
          <w:sz w:val="28"/>
          <w:szCs w:val="28"/>
        </w:rPr>
        <w:tab/>
      </w:r>
      <w:r w:rsidR="00B06B54">
        <w:rPr>
          <w:rFonts w:ascii="Times New Roman" w:eastAsia="Times New Roman" w:hAnsi="Times New Roman"/>
          <w:sz w:val="28"/>
          <w:szCs w:val="28"/>
        </w:rPr>
        <w:t>M</w:t>
      </w:r>
      <w:r w:rsidR="00B06B54">
        <w:rPr>
          <w:rFonts w:ascii="Times New Roman" w:eastAsia="Times New Roman" w:hAnsi="Times New Roman"/>
          <w:sz w:val="28"/>
          <w:szCs w:val="28"/>
          <w:lang w:val="vi-VN"/>
        </w:rPr>
        <w:t>s Biển: 0979.238.975</w:t>
      </w:r>
    </w:p>
    <w:p w14:paraId="23BBB8A4" w14:textId="77777777" w:rsidR="00F74BD4" w:rsidRDefault="00F74BD4" w:rsidP="00A007DD">
      <w:pPr>
        <w:spacing w:before="180" w:after="120"/>
        <w:rPr>
          <w:rFonts w:ascii="Times New Roman" w:eastAsia="Times New Roman" w:hAnsi="Times New Roman"/>
          <w:sz w:val="28"/>
          <w:szCs w:val="28"/>
        </w:rPr>
      </w:pPr>
    </w:p>
    <w:p w14:paraId="73A73169" w14:textId="77777777" w:rsidR="00F74BD4" w:rsidRDefault="00F74BD4" w:rsidP="00A007DD">
      <w:pPr>
        <w:spacing w:before="180" w:after="120"/>
        <w:rPr>
          <w:rFonts w:ascii="Times New Roman" w:eastAsia="Times New Roman" w:hAnsi="Times New Roman"/>
          <w:sz w:val="28"/>
          <w:szCs w:val="28"/>
        </w:rPr>
      </w:pPr>
    </w:p>
    <w:p w14:paraId="701F6E12" w14:textId="77777777" w:rsidR="00F74BD4" w:rsidRDefault="00F74BD4" w:rsidP="00A007DD">
      <w:pPr>
        <w:spacing w:before="180" w:after="120"/>
        <w:rPr>
          <w:rFonts w:ascii="Times New Roman" w:eastAsia="Times New Roman" w:hAnsi="Times New Roman"/>
          <w:sz w:val="28"/>
          <w:szCs w:val="28"/>
        </w:rPr>
      </w:pPr>
    </w:p>
    <w:p w14:paraId="00CE9C28" w14:textId="77777777" w:rsidR="00F74BD4" w:rsidRDefault="00F74BD4" w:rsidP="00A007DD">
      <w:pPr>
        <w:spacing w:before="180" w:after="120"/>
        <w:rPr>
          <w:rFonts w:ascii="Times New Roman" w:eastAsia="Times New Roman" w:hAnsi="Times New Roman"/>
          <w:sz w:val="28"/>
          <w:szCs w:val="28"/>
        </w:rPr>
      </w:pPr>
    </w:p>
    <w:p w14:paraId="11496880" w14:textId="77777777" w:rsidR="00F74BD4" w:rsidRDefault="00F74BD4" w:rsidP="008534F2">
      <w:pPr>
        <w:spacing w:before="180" w:after="120"/>
        <w:jc w:val="center"/>
        <w:rPr>
          <w:rFonts w:ascii="Times New Roman" w:eastAsia="Times New Roman" w:hAnsi="Times New Roman"/>
          <w:sz w:val="28"/>
          <w:szCs w:val="28"/>
          <w:lang w:val="vi-VN"/>
        </w:rPr>
      </w:pPr>
      <w:r>
        <w:rPr>
          <w:rFonts w:ascii="Times New Roman" w:eastAsia="Times New Roman" w:hAnsi="Times New Roman"/>
          <w:sz w:val="28"/>
          <w:szCs w:val="28"/>
        </w:rPr>
        <w:lastRenderedPageBreak/>
        <w:t xml:space="preserve">PHỤ LỤC </w:t>
      </w:r>
      <w:r>
        <w:rPr>
          <w:rFonts w:ascii="Times New Roman" w:eastAsia="Times New Roman" w:hAnsi="Times New Roman"/>
          <w:sz w:val="28"/>
          <w:szCs w:val="28"/>
          <w:lang w:val="vi-VN"/>
        </w:rPr>
        <w:t>2:</w:t>
      </w:r>
    </w:p>
    <w:p w14:paraId="483AB24B" w14:textId="77777777" w:rsidR="00F74BD4" w:rsidRPr="008534F2" w:rsidRDefault="00F74BD4" w:rsidP="008534F2">
      <w:pPr>
        <w:spacing w:before="180" w:after="120"/>
        <w:ind w:firstLine="0"/>
        <w:jc w:val="center"/>
        <w:rPr>
          <w:rFonts w:ascii="Times New Roman" w:eastAsia="Times New Roman" w:hAnsi="Times New Roman"/>
          <w:b/>
          <w:sz w:val="28"/>
          <w:szCs w:val="28"/>
          <w:lang w:val="vi-VN"/>
        </w:rPr>
      </w:pPr>
      <w:r w:rsidRPr="008534F2">
        <w:rPr>
          <w:rFonts w:ascii="Times New Roman" w:eastAsia="Times New Roman" w:hAnsi="Times New Roman"/>
          <w:b/>
          <w:sz w:val="28"/>
          <w:szCs w:val="28"/>
          <w:lang w:val="vi-VN"/>
        </w:rPr>
        <w:t>ĐIỀU KIỆN HIẾN MÁU, LƯU Ý TRƯỚC VÀ SAU HIẾN MÁU</w:t>
      </w:r>
    </w:p>
    <w:p w14:paraId="0ED6CAA4" w14:textId="77777777" w:rsidR="00887C4F" w:rsidRPr="008534F2" w:rsidRDefault="00887C4F" w:rsidP="00887C4F">
      <w:pPr>
        <w:numPr>
          <w:ilvl w:val="0"/>
          <w:numId w:val="8"/>
        </w:numPr>
        <w:spacing w:before="180" w:after="120"/>
        <w:rPr>
          <w:rFonts w:ascii="Times New Roman" w:eastAsia="Times New Roman" w:hAnsi="Times New Roman"/>
          <w:b/>
          <w:sz w:val="28"/>
          <w:szCs w:val="28"/>
          <w:lang w:val="vi-VN"/>
        </w:rPr>
      </w:pPr>
      <w:r w:rsidRPr="008534F2">
        <w:rPr>
          <w:rFonts w:ascii="Times New Roman" w:eastAsia="Times New Roman" w:hAnsi="Times New Roman"/>
          <w:b/>
          <w:sz w:val="28"/>
          <w:szCs w:val="28"/>
          <w:lang w:val="vi-VN"/>
        </w:rPr>
        <w:t>Điều kiện hiến máu</w:t>
      </w:r>
    </w:p>
    <w:p w14:paraId="6128BA36" w14:textId="77777777" w:rsidR="00887C4F" w:rsidRPr="00E42135" w:rsidRDefault="00887C4F" w:rsidP="00887C4F">
      <w:pPr>
        <w:numPr>
          <w:ilvl w:val="0"/>
          <w:numId w:val="9"/>
        </w:numPr>
        <w:spacing w:before="120" w:line="312" w:lineRule="auto"/>
        <w:contextualSpacing/>
        <w:jc w:val="both"/>
        <w:rPr>
          <w:rFonts w:ascii="Times New Roman" w:hAnsi="Times New Roman"/>
          <w:sz w:val="26"/>
          <w:szCs w:val="26"/>
        </w:rPr>
      </w:pPr>
      <w:r w:rsidRPr="00E42135">
        <w:rPr>
          <w:rFonts w:ascii="Times New Roman" w:hAnsi="Times New Roman"/>
          <w:sz w:val="26"/>
          <w:szCs w:val="26"/>
        </w:rPr>
        <w:t>Tất cả mọi người từ 18 - 60 tuổi, thực sự tình nguyện hiến máu của mình để cứu người bệnh.</w:t>
      </w:r>
    </w:p>
    <w:p w14:paraId="727C9224" w14:textId="77777777" w:rsidR="00887C4F" w:rsidRDefault="00887C4F" w:rsidP="00887C4F">
      <w:pPr>
        <w:numPr>
          <w:ilvl w:val="0"/>
          <w:numId w:val="9"/>
        </w:numPr>
        <w:spacing w:before="120" w:line="312" w:lineRule="auto"/>
        <w:contextualSpacing/>
        <w:jc w:val="both"/>
        <w:rPr>
          <w:rFonts w:ascii="Times New Roman" w:hAnsi="Times New Roman"/>
          <w:sz w:val="26"/>
          <w:szCs w:val="26"/>
        </w:rPr>
      </w:pPr>
      <w:r w:rsidRPr="00F11513">
        <w:rPr>
          <w:rFonts w:ascii="Times New Roman" w:hAnsi="Times New Roman"/>
          <w:sz w:val="26"/>
          <w:szCs w:val="26"/>
        </w:rPr>
        <w:t xml:space="preserve">Cân nặng ≥ 45kg đối với nam và ≥ 42kg đối với nữ. </w:t>
      </w:r>
    </w:p>
    <w:p w14:paraId="2FFF57D4" w14:textId="77777777" w:rsidR="00887C4F" w:rsidRPr="00F11513" w:rsidRDefault="00887C4F" w:rsidP="00887C4F">
      <w:pPr>
        <w:numPr>
          <w:ilvl w:val="0"/>
          <w:numId w:val="9"/>
        </w:numPr>
        <w:spacing w:before="120" w:line="312" w:lineRule="auto"/>
        <w:contextualSpacing/>
        <w:jc w:val="both"/>
        <w:rPr>
          <w:rFonts w:ascii="Times New Roman" w:hAnsi="Times New Roman"/>
          <w:sz w:val="26"/>
          <w:szCs w:val="26"/>
        </w:rPr>
      </w:pPr>
      <w:r w:rsidRPr="00F11513">
        <w:rPr>
          <w:rFonts w:ascii="Times New Roman" w:hAnsi="Times New Roman"/>
          <w:sz w:val="26"/>
          <w:szCs w:val="26"/>
        </w:rPr>
        <w:t xml:space="preserve">Không bị nhiễm hoặc không có các hành vi </w:t>
      </w:r>
      <w:r w:rsidRPr="00A17B7A">
        <w:rPr>
          <w:rFonts w:ascii="Times New Roman" w:hAnsi="Times New Roman"/>
          <w:sz w:val="26"/>
          <w:szCs w:val="26"/>
        </w:rPr>
        <w:t xml:space="preserve">nguy cơ cao </w:t>
      </w:r>
      <w:r w:rsidRPr="00F11513">
        <w:rPr>
          <w:rFonts w:ascii="Times New Roman" w:hAnsi="Times New Roman"/>
          <w:sz w:val="26"/>
          <w:szCs w:val="26"/>
        </w:rPr>
        <w:t>lây nhiễm HIV và các bệnh lây nhiễm qua đường truyền máu khác.</w:t>
      </w:r>
    </w:p>
    <w:p w14:paraId="71D93774" w14:textId="77777777" w:rsidR="00887C4F" w:rsidRPr="008534F2" w:rsidRDefault="00887C4F" w:rsidP="008534F2">
      <w:pPr>
        <w:numPr>
          <w:ilvl w:val="0"/>
          <w:numId w:val="9"/>
        </w:numPr>
        <w:spacing w:before="120" w:line="312" w:lineRule="auto"/>
        <w:contextualSpacing/>
        <w:jc w:val="both"/>
        <w:rPr>
          <w:rFonts w:ascii="Times New Roman" w:hAnsi="Times New Roman"/>
          <w:sz w:val="26"/>
          <w:szCs w:val="26"/>
        </w:rPr>
      </w:pPr>
      <w:r w:rsidRPr="00E42135">
        <w:rPr>
          <w:rFonts w:ascii="Times New Roman" w:hAnsi="Times New Roman"/>
          <w:sz w:val="26"/>
          <w:szCs w:val="26"/>
        </w:rPr>
        <w:t>Thời gian giữa 2 lần hiến máu là 12 tuần</w:t>
      </w:r>
      <w:r w:rsidR="008534F2">
        <w:rPr>
          <w:rFonts w:ascii="Times New Roman" w:hAnsi="Times New Roman"/>
          <w:sz w:val="26"/>
          <w:szCs w:val="26"/>
          <w:lang w:val="vi-VN"/>
        </w:rPr>
        <w:t>.</w:t>
      </w:r>
    </w:p>
    <w:p w14:paraId="35315C5F" w14:textId="77777777" w:rsidR="008534F2" w:rsidRPr="008534F2" w:rsidRDefault="00887C4F" w:rsidP="008534F2">
      <w:pPr>
        <w:numPr>
          <w:ilvl w:val="0"/>
          <w:numId w:val="8"/>
        </w:numPr>
        <w:spacing w:before="180" w:after="120"/>
        <w:rPr>
          <w:rFonts w:ascii="Times New Roman" w:eastAsia="Times New Roman" w:hAnsi="Times New Roman"/>
          <w:b/>
          <w:sz w:val="28"/>
          <w:szCs w:val="28"/>
          <w:lang w:val="vi-VN"/>
        </w:rPr>
      </w:pPr>
      <w:r w:rsidRPr="008534F2">
        <w:rPr>
          <w:rFonts w:ascii="Times New Roman" w:eastAsia="Times New Roman" w:hAnsi="Times New Roman"/>
          <w:b/>
          <w:sz w:val="28"/>
          <w:szCs w:val="28"/>
          <w:lang w:val="vi-VN"/>
        </w:rPr>
        <w:t xml:space="preserve">Lưu ý trước và sau hiến máu </w:t>
      </w:r>
    </w:p>
    <w:p w14:paraId="41B16C79" w14:textId="77777777" w:rsidR="008534F2" w:rsidRPr="00E42135" w:rsidRDefault="008534F2" w:rsidP="008534F2">
      <w:pPr>
        <w:pStyle w:val="Heading2"/>
        <w:numPr>
          <w:ilvl w:val="0"/>
          <w:numId w:val="10"/>
        </w:numPr>
        <w:spacing w:before="120" w:line="312" w:lineRule="auto"/>
        <w:jc w:val="both"/>
        <w:rPr>
          <w:rStyle w:val="Strong"/>
          <w:b/>
          <w:bCs/>
          <w:i/>
        </w:rPr>
      </w:pPr>
      <w:r w:rsidRPr="00E42135">
        <w:rPr>
          <w:rStyle w:val="Strong"/>
          <w:b/>
          <w:i/>
          <w:color w:val="auto"/>
        </w:rPr>
        <w:t>Trước khi hiến máu</w:t>
      </w:r>
      <w:r w:rsidRPr="00E42135">
        <w:rPr>
          <w:rStyle w:val="Strong"/>
          <w:b/>
          <w:i/>
          <w:color w:val="auto"/>
          <w:lang w:val="en-US"/>
        </w:rPr>
        <w:t>:</w:t>
      </w:r>
    </w:p>
    <w:p w14:paraId="4E9B2E21" w14:textId="77777777" w:rsidR="008534F2" w:rsidRPr="00E42135" w:rsidRDefault="008534F2" w:rsidP="008534F2">
      <w:pPr>
        <w:pStyle w:val="Heading2"/>
        <w:spacing w:before="120" w:line="312" w:lineRule="auto"/>
        <w:ind w:firstLine="360"/>
        <w:jc w:val="both"/>
        <w:rPr>
          <w:b w:val="0"/>
          <w:color w:val="auto"/>
        </w:rPr>
      </w:pPr>
      <w:r w:rsidRPr="00E42135">
        <w:rPr>
          <w:b w:val="0"/>
          <w:color w:val="auto"/>
        </w:rPr>
        <w:t>Đêm hôm trước ngày hiến máu không thức quá khuya, không uống rượu bia, nên ăn nhẹ trước khi hiến máu, không ăn chất có nhiều đường, mỡ trước khi hiến máu.</w:t>
      </w:r>
    </w:p>
    <w:p w14:paraId="32458F77" w14:textId="77777777" w:rsidR="008534F2" w:rsidRPr="00770DA0" w:rsidRDefault="008534F2" w:rsidP="008534F2">
      <w:pPr>
        <w:spacing w:before="120" w:line="312" w:lineRule="auto"/>
        <w:ind w:firstLine="360"/>
        <w:jc w:val="both"/>
        <w:rPr>
          <w:rFonts w:ascii="Times New Roman" w:hAnsi="Times New Roman"/>
          <w:sz w:val="26"/>
          <w:szCs w:val="26"/>
          <w:lang w:val="vi-VN"/>
        </w:rPr>
      </w:pPr>
      <w:r w:rsidRPr="00E42135">
        <w:rPr>
          <w:rFonts w:ascii="Times New Roman" w:hAnsi="Times New Roman"/>
          <w:sz w:val="26"/>
          <w:szCs w:val="26"/>
        </w:rPr>
        <w:t>Mang</w:t>
      </w:r>
      <w:r w:rsidRPr="00A35421">
        <w:rPr>
          <w:rFonts w:ascii="Times New Roman" w:hAnsi="Times New Roman"/>
          <w:sz w:val="26"/>
          <w:szCs w:val="26"/>
        </w:rPr>
        <w:t xml:space="preserve"> theo</w:t>
      </w:r>
      <w:r w:rsidRPr="00E42135">
        <w:rPr>
          <w:rFonts w:ascii="Times New Roman" w:hAnsi="Times New Roman"/>
          <w:sz w:val="26"/>
          <w:szCs w:val="26"/>
        </w:rPr>
        <w:t xml:space="preserve"> CMND, hoặc giấy tờ tùy thân khi đi hiế</w:t>
      </w:r>
      <w:r w:rsidR="00770DA0">
        <w:rPr>
          <w:rFonts w:ascii="Times New Roman" w:hAnsi="Times New Roman"/>
          <w:sz w:val="26"/>
          <w:szCs w:val="26"/>
        </w:rPr>
        <w:t>n máu</w:t>
      </w:r>
      <w:r w:rsidR="00770DA0">
        <w:rPr>
          <w:rFonts w:ascii="Times New Roman" w:hAnsi="Times New Roman"/>
          <w:sz w:val="26"/>
          <w:szCs w:val="26"/>
          <w:lang w:val="vi-VN"/>
        </w:rPr>
        <w:t xml:space="preserve"> </w:t>
      </w:r>
      <w:r w:rsidR="00770DA0" w:rsidRPr="00430903">
        <w:rPr>
          <w:rFonts w:ascii="Times New Roman" w:hAnsi="Times New Roman"/>
          <w:b/>
          <w:sz w:val="26"/>
          <w:szCs w:val="26"/>
          <w:lang w:val="vi-VN"/>
        </w:rPr>
        <w:t>(bắt buộc).</w:t>
      </w:r>
    </w:p>
    <w:p w14:paraId="319D9C27" w14:textId="77777777" w:rsidR="008534F2" w:rsidRPr="00E42135" w:rsidRDefault="008534F2" w:rsidP="008534F2">
      <w:pPr>
        <w:pStyle w:val="Heading2"/>
        <w:numPr>
          <w:ilvl w:val="0"/>
          <w:numId w:val="10"/>
        </w:numPr>
        <w:spacing w:before="120" w:line="312" w:lineRule="auto"/>
        <w:jc w:val="both"/>
        <w:rPr>
          <w:rStyle w:val="Strong"/>
          <w:color w:val="auto"/>
        </w:rPr>
      </w:pPr>
      <w:r w:rsidRPr="00E42135">
        <w:rPr>
          <w:rStyle w:val="Strong"/>
          <w:b/>
          <w:i/>
          <w:color w:val="auto"/>
        </w:rPr>
        <w:t>Sau khi hiến máu:  </w:t>
      </w:r>
    </w:p>
    <w:p w14:paraId="067C486E" w14:textId="77777777" w:rsidR="008534F2" w:rsidRPr="00E42135" w:rsidRDefault="008534F2" w:rsidP="008534F2">
      <w:pPr>
        <w:spacing w:before="120" w:line="312" w:lineRule="auto"/>
        <w:ind w:firstLine="360"/>
        <w:jc w:val="both"/>
        <w:rPr>
          <w:rFonts w:ascii="Times New Roman" w:hAnsi="Times New Roman"/>
          <w:sz w:val="26"/>
          <w:szCs w:val="26"/>
        </w:rPr>
      </w:pPr>
      <w:r w:rsidRPr="00E42135">
        <w:rPr>
          <w:rFonts w:ascii="Times New Roman" w:hAnsi="Times New Roman"/>
          <w:sz w:val="26"/>
          <w:szCs w:val="26"/>
        </w:rPr>
        <w:t>Uống nhiều nước sau khi hiến máu.</w:t>
      </w:r>
      <w:r w:rsidRPr="00A35421">
        <w:rPr>
          <w:rFonts w:ascii="Times New Roman" w:hAnsi="Times New Roman"/>
          <w:sz w:val="26"/>
          <w:szCs w:val="26"/>
        </w:rPr>
        <w:t xml:space="preserve"> </w:t>
      </w:r>
      <w:r w:rsidRPr="00E42135">
        <w:rPr>
          <w:rFonts w:ascii="Times New Roman" w:hAnsi="Times New Roman"/>
          <w:sz w:val="26"/>
          <w:szCs w:val="26"/>
        </w:rPr>
        <w:t xml:space="preserve">Chỉ dời điểm hiến máu khi thực sự thoải mái và được sự đồng ý của nhân viên y tế. </w:t>
      </w:r>
      <w:bookmarkStart w:id="0" w:name="_GoBack"/>
      <w:bookmarkEnd w:id="0"/>
    </w:p>
    <w:p w14:paraId="68F369A4" w14:textId="77777777" w:rsidR="008534F2" w:rsidRPr="009178E3" w:rsidRDefault="008534F2" w:rsidP="008534F2">
      <w:pPr>
        <w:spacing w:before="120" w:line="312" w:lineRule="auto"/>
        <w:ind w:firstLine="360"/>
        <w:jc w:val="both"/>
        <w:rPr>
          <w:rFonts w:ascii="Times New Roman" w:hAnsi="Times New Roman"/>
          <w:sz w:val="26"/>
          <w:szCs w:val="26"/>
        </w:rPr>
      </w:pPr>
      <w:r w:rsidRPr="00E42135">
        <w:rPr>
          <w:rFonts w:ascii="Times New Roman" w:hAnsi="Times New Roman"/>
          <w:sz w:val="26"/>
          <w:szCs w:val="26"/>
        </w:rPr>
        <w:t>Giữ chế độ ăn uống, sinh hoạt bình thường. Trong 2-3 ngày đầu sau hiến máu nên sinh hoạt nhẹ nhàng, nghỉ ngơi nhiều hơn bình thường. Tăng cường sử dụng các chất dinh dưỡng bổ máu: thịt, gan, trứng, sữa. Dùng thêm các thuốc bổ máu nếu có thể.</w:t>
      </w:r>
      <w:r w:rsidRPr="009178E3">
        <w:rPr>
          <w:rFonts w:ascii="Times New Roman" w:hAnsi="Times New Roman"/>
          <w:sz w:val="26"/>
          <w:szCs w:val="26"/>
        </w:rPr>
        <w:t xml:space="preserve"> </w:t>
      </w:r>
      <w:r w:rsidRPr="00E42135">
        <w:rPr>
          <w:rFonts w:ascii="Times New Roman" w:hAnsi="Times New Roman"/>
          <w:sz w:val="26"/>
          <w:szCs w:val="26"/>
        </w:rPr>
        <w:t>Tránh các hoạt động gắng sức, các trò chơi mang tính đối kháng đòi hỏi tốn nhiều thể lực: đá bóng, tập tạ, không leo trèo cao… không thức quá khuya, không uống rượu bia trong 1-2 ngày đầu sau khi hiến máu. </w:t>
      </w:r>
    </w:p>
    <w:p w14:paraId="5D28B5EF" w14:textId="77777777" w:rsidR="008534F2" w:rsidRPr="00887C4F" w:rsidRDefault="008534F2" w:rsidP="008534F2">
      <w:pPr>
        <w:spacing w:before="180" w:after="120"/>
        <w:ind w:left="360" w:firstLine="0"/>
        <w:rPr>
          <w:rFonts w:ascii="Times New Roman" w:eastAsia="Times New Roman" w:hAnsi="Times New Roman"/>
          <w:sz w:val="28"/>
          <w:szCs w:val="28"/>
          <w:lang w:val="vi-VN"/>
        </w:rPr>
      </w:pPr>
    </w:p>
    <w:sectPr w:rsidR="008534F2" w:rsidRPr="00887C4F" w:rsidSect="00225F2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624"/>
    <w:multiLevelType w:val="multilevel"/>
    <w:tmpl w:val="BBEE22C8"/>
    <w:lvl w:ilvl="0">
      <w:start w:val="4"/>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CDD5195"/>
    <w:multiLevelType w:val="multilevel"/>
    <w:tmpl w:val="2FFEA60C"/>
    <w:lvl w:ilvl="0">
      <w:start w:val="1"/>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E4F3E77"/>
    <w:multiLevelType w:val="hybridMultilevel"/>
    <w:tmpl w:val="25AEED56"/>
    <w:lvl w:ilvl="0" w:tplc="B4AEFE8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26623"/>
    <w:multiLevelType w:val="hybridMultilevel"/>
    <w:tmpl w:val="8F6205AE"/>
    <w:lvl w:ilvl="0" w:tplc="B114FF40">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F684729"/>
    <w:multiLevelType w:val="hybridMultilevel"/>
    <w:tmpl w:val="CFB2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11C67"/>
    <w:multiLevelType w:val="hybridMultilevel"/>
    <w:tmpl w:val="1E0AB444"/>
    <w:lvl w:ilvl="0" w:tplc="1D801422">
      <w:start w:val="1"/>
      <w:numFmt w:val="decimal"/>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F577B33"/>
    <w:multiLevelType w:val="hybridMultilevel"/>
    <w:tmpl w:val="448C07EA"/>
    <w:lvl w:ilvl="0" w:tplc="1D801422">
      <w:start w:val="1"/>
      <w:numFmt w:val="decimal"/>
      <w:lvlText w:val="%1."/>
      <w:lvlJc w:val="left"/>
      <w:pPr>
        <w:tabs>
          <w:tab w:val="num" w:pos="720"/>
        </w:tabs>
        <w:ind w:left="720" w:hanging="360"/>
      </w:pPr>
      <w:rPr>
        <w:rFonts w:ascii="Times New Roman" w:eastAsia="Times New Roman" w:hAnsi="Times New Roman" w:cs="Times New Roman"/>
        <w:b/>
      </w:rPr>
    </w:lvl>
    <w:lvl w:ilvl="1" w:tplc="04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24C7A9B"/>
    <w:multiLevelType w:val="multilevel"/>
    <w:tmpl w:val="9404F86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315B82"/>
    <w:multiLevelType w:val="multilevel"/>
    <w:tmpl w:val="3990978C"/>
    <w:lvl w:ilvl="0">
      <w:start w:val="1"/>
      <w:numFmt w:val="decimal"/>
      <w:lvlText w:val="%1."/>
      <w:lvlJc w:val="left"/>
      <w:pPr>
        <w:ind w:left="720" w:hanging="360"/>
      </w:pPr>
      <w:rPr>
        <w:rFonts w:hint="default"/>
        <w:b/>
        <w:color w:val="auto"/>
      </w:rPr>
    </w:lvl>
    <w:lvl w:ilvl="1">
      <w:start w:val="1"/>
      <w:numFmt w:val="decimal"/>
      <w:isLgl/>
      <w:lvlText w:val="%1.%2."/>
      <w:lvlJc w:val="left"/>
      <w:pPr>
        <w:ind w:left="1146" w:hanging="720"/>
      </w:pPr>
      <w:rPr>
        <w:rFonts w:hint="default"/>
        <w:b/>
        <w: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7D38255A"/>
    <w:multiLevelType w:val="hybridMultilevel"/>
    <w:tmpl w:val="076ACFC6"/>
    <w:lvl w:ilvl="0" w:tplc="A6AC8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6"/>
  </w:num>
  <w:num w:numId="5">
    <w:abstractNumId w:val="0"/>
  </w:num>
  <w:num w:numId="6">
    <w:abstractNumId w:val="1"/>
  </w:num>
  <w:num w:numId="7">
    <w:abstractNumId w:val="7"/>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27"/>
    <w:rsid w:val="00016188"/>
    <w:rsid w:val="0003280F"/>
    <w:rsid w:val="000527FA"/>
    <w:rsid w:val="00101A9D"/>
    <w:rsid w:val="00130C2B"/>
    <w:rsid w:val="00164813"/>
    <w:rsid w:val="001B06D9"/>
    <w:rsid w:val="001B0F67"/>
    <w:rsid w:val="001C3465"/>
    <w:rsid w:val="001C7968"/>
    <w:rsid w:val="001E4054"/>
    <w:rsid w:val="001F0A54"/>
    <w:rsid w:val="00225F27"/>
    <w:rsid w:val="002364CD"/>
    <w:rsid w:val="00251FDC"/>
    <w:rsid w:val="00261ABE"/>
    <w:rsid w:val="00275D81"/>
    <w:rsid w:val="002774D6"/>
    <w:rsid w:val="00296711"/>
    <w:rsid w:val="002C52EA"/>
    <w:rsid w:val="002D1794"/>
    <w:rsid w:val="002E540C"/>
    <w:rsid w:val="002F60E5"/>
    <w:rsid w:val="00393FF8"/>
    <w:rsid w:val="00394B8E"/>
    <w:rsid w:val="00430903"/>
    <w:rsid w:val="00450415"/>
    <w:rsid w:val="00492269"/>
    <w:rsid w:val="004A7D02"/>
    <w:rsid w:val="004C5748"/>
    <w:rsid w:val="005460E5"/>
    <w:rsid w:val="005D2CFF"/>
    <w:rsid w:val="00607D64"/>
    <w:rsid w:val="0067618C"/>
    <w:rsid w:val="00677A84"/>
    <w:rsid w:val="006B30C4"/>
    <w:rsid w:val="006E7ADB"/>
    <w:rsid w:val="006F3C76"/>
    <w:rsid w:val="006F55FB"/>
    <w:rsid w:val="006F7791"/>
    <w:rsid w:val="00746AAC"/>
    <w:rsid w:val="00770DA0"/>
    <w:rsid w:val="00781380"/>
    <w:rsid w:val="007B7803"/>
    <w:rsid w:val="007C464E"/>
    <w:rsid w:val="008534F2"/>
    <w:rsid w:val="00887C4F"/>
    <w:rsid w:val="00892CAF"/>
    <w:rsid w:val="008C5746"/>
    <w:rsid w:val="00920C07"/>
    <w:rsid w:val="00926EE0"/>
    <w:rsid w:val="009A1EAE"/>
    <w:rsid w:val="00A007DD"/>
    <w:rsid w:val="00A472B5"/>
    <w:rsid w:val="00A66E01"/>
    <w:rsid w:val="00A96A6A"/>
    <w:rsid w:val="00B06B54"/>
    <w:rsid w:val="00B574FB"/>
    <w:rsid w:val="00B90630"/>
    <w:rsid w:val="00BD3125"/>
    <w:rsid w:val="00C30617"/>
    <w:rsid w:val="00C557F5"/>
    <w:rsid w:val="00C6549C"/>
    <w:rsid w:val="00D34762"/>
    <w:rsid w:val="00D916D6"/>
    <w:rsid w:val="00E552A4"/>
    <w:rsid w:val="00E70E27"/>
    <w:rsid w:val="00E71E36"/>
    <w:rsid w:val="00E81F73"/>
    <w:rsid w:val="00EA7D89"/>
    <w:rsid w:val="00F532C8"/>
    <w:rsid w:val="00F74BD4"/>
    <w:rsid w:val="00FA6C69"/>
    <w:rsid w:val="00FF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920F"/>
  <w15:chartTrackingRefBased/>
  <w15:docId w15:val="{048C6A6A-BC44-894E-B525-6179E081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794"/>
    <w:pPr>
      <w:spacing w:line="288" w:lineRule="auto"/>
      <w:ind w:firstLine="720"/>
    </w:pPr>
    <w:rPr>
      <w:sz w:val="22"/>
      <w:szCs w:val="22"/>
    </w:rPr>
  </w:style>
  <w:style w:type="paragraph" w:styleId="Heading2">
    <w:name w:val="heading 2"/>
    <w:basedOn w:val="Normal"/>
    <w:next w:val="Normal"/>
    <w:link w:val="Heading2Char"/>
    <w:uiPriority w:val="9"/>
    <w:qFormat/>
    <w:rsid w:val="008534F2"/>
    <w:pPr>
      <w:keepNext/>
      <w:keepLines/>
      <w:spacing w:before="200" w:line="276" w:lineRule="auto"/>
      <w:ind w:firstLine="0"/>
      <w:outlineLvl w:val="1"/>
    </w:pPr>
    <w:rPr>
      <w:rFonts w:ascii="Times New Roman" w:eastAsia="Times New Roman" w:hAnsi="Times New Roman"/>
      <w:b/>
      <w:bCs/>
      <w:color w:val="4F81BD"/>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F27"/>
    <w:rPr>
      <w:rFonts w:cs="Times New Roman"/>
      <w:color w:val="0000FF"/>
      <w:u w:val="single"/>
    </w:rPr>
  </w:style>
  <w:style w:type="table" w:styleId="TableGrid">
    <w:name w:val="Table Grid"/>
    <w:basedOn w:val="TableNormal"/>
    <w:uiPriority w:val="59"/>
    <w:rsid w:val="00677A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534F2"/>
    <w:rPr>
      <w:rFonts w:ascii="Times New Roman" w:eastAsia="Times New Roman" w:hAnsi="Times New Roman"/>
      <w:b/>
      <w:bCs/>
      <w:color w:val="4F81BD"/>
      <w:sz w:val="26"/>
      <w:szCs w:val="26"/>
      <w:lang w:val="vi-VN"/>
    </w:rPr>
  </w:style>
  <w:style w:type="character" w:styleId="Strong">
    <w:name w:val="Strong"/>
    <w:uiPriority w:val="22"/>
    <w:qFormat/>
    <w:rsid w:val="00853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846E6-2114-45CB-A53E-ED4558AE8E22}"/>
</file>

<file path=customXml/itemProps2.xml><?xml version="1.0" encoding="utf-8"?>
<ds:datastoreItem xmlns:ds="http://schemas.openxmlformats.org/officeDocument/2006/customXml" ds:itemID="{3BB645FD-A217-4D7D-824D-926E5DB6B3AC}"/>
</file>

<file path=customXml/itemProps3.xml><?xml version="1.0" encoding="utf-8"?>
<ds:datastoreItem xmlns:ds="http://schemas.openxmlformats.org/officeDocument/2006/customXml" ds:itemID="{A673D1C4-BECA-4F1B-B08D-B6595D25FA61}"/>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NIHBT</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XuanThai</dc:creator>
  <cp:keywords/>
  <dc:description/>
  <cp:lastModifiedBy>Microsoft Office User</cp:lastModifiedBy>
  <cp:revision>3</cp:revision>
  <cp:lastPrinted>2013-06-26T04:09:00Z</cp:lastPrinted>
  <dcterms:created xsi:type="dcterms:W3CDTF">2019-02-18T01:36:00Z</dcterms:created>
  <dcterms:modified xsi:type="dcterms:W3CDTF">2019-02-18T01:49:00Z</dcterms:modified>
</cp:coreProperties>
</file>